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7272A" w14:textId="44B9F507" w:rsidR="00601F40" w:rsidRDefault="00601F40" w:rsidP="00601F40">
      <w:r>
        <w:t>При приемке кровли должен осуществляться поэтапный приемочный контроль качества устройства пароизоляции, теплоизоляции, основания, водоизоляционного и защитного слоев с записью в журнал работ и составлением актов на скрытые работы. На каждом этапе приемки исполнитель (подрядная организация) должен представить заказчику паспорт завода</w:t>
      </w:r>
      <w:r>
        <w:t>-</w:t>
      </w:r>
      <w:r>
        <w:t>изготовителя, сертификат соответствия или техническое свидетельство на используемые материалы. Исполнитель обязан провести испытания используемых материалов на соответствие их физико-технических показателей данным, представленным в вышеуказанных документах (входной контроль).</w:t>
      </w:r>
    </w:p>
    <w:p w14:paraId="40063F77" w14:textId="25C7A8FE" w:rsidR="00601F40" w:rsidRDefault="00601F40" w:rsidP="00601F40">
      <w:r>
        <w:t>Результаты входного контроля используемых материалов должны быть зафиксированы в протоколах испытательных лабораторий, а данные приемочного контроля отдельных слоев многослойной конструкции покрытия</w:t>
      </w:r>
      <w:r w:rsidR="00043E88">
        <w:t xml:space="preserve"> –</w:t>
      </w:r>
      <w:r>
        <w:t xml:space="preserve"> в журналах организации, выполняющей кровли, а также в актах на скрытые работы. </w:t>
      </w:r>
    </w:p>
    <w:p w14:paraId="55C6133B" w14:textId="5957E10D" w:rsidR="003310BE" w:rsidRDefault="00601F40" w:rsidP="00601F40">
      <w:r>
        <w:t>При приемке каждого этапа работ исполнитель (с участием представителя заказчика) должен представить заказчику акты на скрытые работы по результатам визуального или инструментального контроля, а также произвести оценку (по результатам визуального контроля) соблюдения требований к материалам, указанным выше в настоящем издании. Для слоя пароизоляции контролируемыми параметрами являются: наличие трещин, вздутий, разрывов, пробоин, расслоений; заведение пароизоляции на вертикальную поверхность на высоту, равную толщине теплоизоляционного слоя (визуальный контроль); для основания — ровность поверхности основания (</w:t>
      </w:r>
      <w:r w:rsidR="00527630">
        <w:t>см. рис. 1</w:t>
      </w:r>
      <w:r>
        <w:t>), его влажность, уклон и уровень понижения поверхности в местах расположения воронок внутреннего водостока (инструментальный контроль); для водоизоляционного слоя уклон кровли, уровень понижения поверхности в местах расположения воронок внутреннего водоотвода, ширина нахлестки волнистых асбестоцементных листов, металлического профнастила или металлочерепицы вдоль и поперек ската (инструментальный контроль); для защитного слоя общая толщина защитного слоя фракционного состава гравия. Приемка готовой кровли должна оформляться актом с обязательной оценкой качества выполненных работ и выдачей заказчику гарантийного паспорта. В паспорте указывается наименование объекта, объем кровельных работ, их качество и гарантийный срок.</w:t>
      </w:r>
    </w:p>
    <w:p w14:paraId="1DC11E44" w14:textId="50DC3CCE" w:rsidR="00152C8F" w:rsidRDefault="00152C8F" w:rsidP="00601F40">
      <w:r>
        <w:rPr>
          <w:noProof/>
        </w:rPr>
        <w:drawing>
          <wp:inline distT="0" distB="0" distL="0" distR="0" wp14:anchorId="7F047467" wp14:editId="69DA4626">
            <wp:extent cx="3543300" cy="264117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6131" r="10321" b="47317"/>
                    <a:stretch/>
                  </pic:blipFill>
                  <pic:spPr bwMode="auto">
                    <a:xfrm>
                      <a:off x="0" y="0"/>
                      <a:ext cx="3550693" cy="264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3D79" w14:textId="67BDEC4E" w:rsidR="00527630" w:rsidRDefault="00527630" w:rsidP="00527630">
      <w:r>
        <w:t xml:space="preserve">Рис. 1. Допускаемые отклонения геометрических размеров при устройстве кровли: </w:t>
      </w:r>
    </w:p>
    <w:p w14:paraId="2C158055" w14:textId="5F9D1512" w:rsidR="00527630" w:rsidRDefault="00527630" w:rsidP="00527630">
      <w:r>
        <w:t xml:space="preserve">1 — величина просветов между поверхностью основания и двухметровой контрольной рейкой поперек ската не более 5 мм; 2 — увеличение объемного веса теплоизоляционного материала от принятого в проекте не более 5%; З отклонение величины фактического уклона от проектного для плоских кровель 28%, для скатных 5%; 4 — минимальные уклоны основания кровли в </w:t>
      </w:r>
      <w:r>
        <w:lastRenderedPageBreak/>
        <w:t xml:space="preserve">разжелобках </w:t>
      </w:r>
      <w:r>
        <w:t>1</w:t>
      </w:r>
      <w:r>
        <w:t>%; 5, 6 —</w:t>
      </w:r>
      <w:r>
        <w:t xml:space="preserve"> </w:t>
      </w:r>
      <w:r>
        <w:t xml:space="preserve">отклонение в размерах наклеиваемых плитных утеплителей по ширине +2 мм, по толщине </w:t>
      </w:r>
      <w:r>
        <w:t xml:space="preserve">+- 1 </w:t>
      </w:r>
      <w:r>
        <w:t>мм; 7 — основание; 8 — пароизоляция; 9 теплоизоляция; 10 — стяжка; 11— рулонный ковер</w:t>
      </w:r>
    </w:p>
    <w:sectPr w:rsidR="00527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BE"/>
    <w:rsid w:val="00043E88"/>
    <w:rsid w:val="000C3723"/>
    <w:rsid w:val="00152C8F"/>
    <w:rsid w:val="003310BE"/>
    <w:rsid w:val="00527630"/>
    <w:rsid w:val="0060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B7574"/>
  <w15:chartTrackingRefBased/>
  <w15:docId w15:val="{9772CC91-FA83-4265-A84A-D8EF588A1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8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Сычугова Екатерина Владимировна</dc:creator>
  <cp:keywords/>
  <dc:description/>
  <cp:lastModifiedBy>Сычугова Екатерина Владимировна</cp:lastModifiedBy>
  <cp:revision>2</cp:revision>
  <dcterms:created xsi:type="dcterms:W3CDTF">2022-08-04T14:47:00Z</dcterms:created>
  <dcterms:modified xsi:type="dcterms:W3CDTF">2022-08-04T15:31:00Z</dcterms:modified>
</cp:coreProperties>
</file>